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Stag Hunt Game Theory</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In-game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theory,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stag hunt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 game </w:t>
      </w:r>
      <w:r w:rsidDel="00000000" w:rsidR="00000000" w:rsidRPr="00000000">
        <w:rPr>
          <w:rFonts w:ascii="Arial" w:cs="Arial" w:eastAsia="Arial" w:hAnsi="Arial"/>
          <w:sz w:val="22"/>
          <w:szCs w:val="22"/>
          <w:rtl w:val="0"/>
        </w:rPr>
        <w:t xml:space="preserve">that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describes a conflict between safety and social cooperation. Other names for it or its variants include "assurance game", "coordination game", and "trust dilemma".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Jean-Jacques Rousseau described a situation in which two individuals go out on a hunt. Each can individually choose to hunt a stag or hunt a hare. Each player must choose an action without knowing the choice of the other. If an individual hunts a stag, he must have the cooperation of his partner in order to succeed. An individual can get a hare by himself, but a hare is worth less than a stag. This is taken to be an important analogy for social cooperation. So you can see in the table that if player one </w:t>
      </w:r>
      <w:r w:rsidDel="00000000" w:rsidR="00000000" w:rsidRPr="00000000">
        <w:rPr>
          <w:rFonts w:ascii="Arial" w:cs="Arial" w:eastAsia="Arial" w:hAnsi="Arial"/>
          <w:sz w:val="22"/>
          <w:szCs w:val="22"/>
          <w:rtl w:val="0"/>
        </w:rPr>
        <w:t xml:space="preserve">chooses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stag and player two too then they will both get a payoff of 5. But if the hunter one takes a rabbit a the player two a stag then the first player will get 4 and the second 0 and so on.</w:t>
      </w:r>
    </w:p>
    <w:tbl>
      <w:tblPr>
        <w:tblStyle w:val="Table1"/>
        <w:tblW w:w="6552.0" w:type="dxa"/>
        <w:jc w:val="left"/>
        <w:tblInd w:w="1266.0" w:type="dxa"/>
        <w:tblBorders>
          <w:top w:color="4bacc6" w:space="0" w:sz="8" w:val="single"/>
          <w:left w:color="4bacc6" w:space="0" w:sz="8" w:val="single"/>
          <w:bottom w:color="4bacc6" w:space="0" w:sz="8" w:val="single"/>
          <w:right w:color="4bacc6" w:space="0" w:sz="8" w:val="single"/>
          <w:insideH w:color="000000" w:space="0" w:sz="0" w:val="nil"/>
          <w:insideV w:color="000000" w:space="0" w:sz="0" w:val="nil"/>
        </w:tblBorders>
        <w:tblLayout w:type="fixed"/>
        <w:tblLook w:val="0000"/>
      </w:tblPr>
      <w:tblGrid>
        <w:gridCol w:w="1917"/>
        <w:gridCol w:w="1359"/>
        <w:gridCol w:w="1630"/>
        <w:gridCol w:w="1646"/>
        <w:tblGridChange w:id="0">
          <w:tblGrid>
            <w:gridCol w:w="1917"/>
            <w:gridCol w:w="1359"/>
            <w:gridCol w:w="1630"/>
            <w:gridCol w:w="1646"/>
          </w:tblGrid>
        </w:tblGridChange>
      </w:tblGrid>
      <w:tr>
        <w:trPr>
          <w:trHeight w:val="549" w:hRule="atLeast"/>
        </w:trPr>
        <w:tc>
          <w:tcPr>
            <w:gridSpan w:val="2"/>
            <w:vMerge w:val="restart"/>
            <w:tcBorders>
              <w:top w:color="4bacc6" w:space="0" w:sz="8" w:val="single"/>
              <w:left w:color="4bacc6" w:space="0" w:sz="8" w:val="single"/>
              <w:bottom w:color="4bacc6" w:space="0" w:sz="8" w:val="single"/>
              <w:right w:color="4bacc6" w:space="0" w:sz="8" w:val="single"/>
            </w:tcBorders>
            <w:vAlign w:val="cente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4bacc6" w:space="0" w:sz="8" w:val="single"/>
              <w:bottom w:color="4bacc6" w:space="0" w:sz="8" w:val="single"/>
              <w:right w:color="4bacc6" w:space="0" w:sz="8" w:val="single"/>
            </w:tcBorders>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Hunter</w:t>
            </w:r>
            <w:r w:rsidDel="00000000" w:rsidR="00000000" w:rsidRPr="00000000">
              <w:rPr>
                <w:rtl w:val="0"/>
              </w:rPr>
            </w:r>
          </w:p>
        </w:tc>
      </w:tr>
      <w:tr>
        <w:trPr>
          <w:trHeight w:val="435" w:hRule="atLeast"/>
        </w:trPr>
        <w:tc>
          <w:tcPr>
            <w:gridSpan w:val="2"/>
            <w:vMerge w:val="continue"/>
            <w:tcBorders>
              <w:top w:color="4bacc6" w:space="0" w:sz="8" w:val="single"/>
              <w:left w:color="4bacc6" w:space="0" w:sz="8" w:val="single"/>
              <w:bottom w:color="4bacc6" w:space="0" w:sz="8" w:val="single"/>
              <w:right w:color="4bacc6" w:space="0" w:sz="8"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Stag</w:t>
            </w:r>
            <w:r w:rsidDel="00000000" w:rsidR="00000000" w:rsidRPr="00000000">
              <w:rPr>
                <w:rtl w:val="0"/>
              </w:rPr>
            </w:r>
          </w:p>
        </w:tc>
        <w:tc>
          <w:tcPr>
            <w:tcBorders>
              <w:left w:color="4bacc6" w:space="0" w:sz="8" w:val="single"/>
              <w:right w:color="4bacc6" w:space="0" w:sz="8" w:val="single"/>
            </w:tcBorders>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Rabbit</w:t>
            </w:r>
            <w:r w:rsidDel="00000000" w:rsidR="00000000" w:rsidRPr="00000000">
              <w:rPr>
                <w:rtl w:val="0"/>
              </w:rPr>
            </w:r>
          </w:p>
        </w:tc>
      </w:tr>
      <w:tr>
        <w:trPr>
          <w:trHeight w:val="496" w:hRule="atLeast"/>
        </w:trPr>
        <w:tc>
          <w:tcPr>
            <w:vMerge w:val="restart"/>
            <w:tcBorders>
              <w:top w:color="4bacc6" w:space="0" w:sz="8" w:val="single"/>
              <w:left w:color="4bacc6" w:space="0" w:sz="8" w:val="single"/>
              <w:bottom w:color="4bacc6" w:space="0" w:sz="8" w:val="single"/>
              <w:right w:color="4bacc6" w:space="0" w:sz="8" w:val="single"/>
            </w:tcBorders>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Hunter</w:t>
            </w:r>
            <w:r w:rsidDel="00000000" w:rsidR="00000000" w:rsidRPr="00000000">
              <w:rPr>
                <w:rtl w:val="0"/>
              </w:rPr>
            </w:r>
          </w:p>
        </w:tc>
        <w:tc>
          <w:tcPr>
            <w:tcBorders>
              <w:top w:color="4bacc6" w:space="0" w:sz="8" w:val="single"/>
              <w:bottom w:color="4bacc6" w:space="0" w:sz="8" w:val="single"/>
            </w:tcBorders>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Stag</w:t>
            </w:r>
            <w:r w:rsidDel="00000000" w:rsidR="00000000" w:rsidRPr="00000000">
              <w:rPr>
                <w:rtl w:val="0"/>
              </w:rPr>
            </w:r>
          </w:p>
        </w:tc>
        <w:tc>
          <w:tcPr>
            <w:tcBorders>
              <w:top w:color="4bacc6" w:space="0" w:sz="8" w:val="single"/>
              <w:left w:color="4bacc6" w:space="0" w:sz="8" w:val="single"/>
              <w:bottom w:color="4bacc6" w:space="0" w:sz="8" w:val="single"/>
              <w:right w:color="4bacc6" w:space="0" w:sz="8" w:val="single"/>
            </w:tcBorders>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5, 5</w:t>
            </w:r>
            <w:r w:rsidDel="00000000" w:rsidR="00000000" w:rsidRPr="00000000">
              <w:rPr>
                <w:rtl w:val="0"/>
              </w:rPr>
            </w:r>
          </w:p>
        </w:tc>
        <w:tc>
          <w:tcPr>
            <w:tcBorders>
              <w:top w:color="4bacc6" w:space="0" w:sz="8" w:val="single"/>
              <w:bottom w:color="4bacc6" w:space="0" w:sz="8" w:val="single"/>
              <w:right w:color="4bacc6" w:space="0" w:sz="8" w:val="single"/>
            </w:tcBorders>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0, 4</w:t>
            </w:r>
            <w:r w:rsidDel="00000000" w:rsidR="00000000" w:rsidRPr="00000000">
              <w:rPr>
                <w:rtl w:val="0"/>
              </w:rPr>
            </w:r>
          </w:p>
        </w:tc>
      </w:tr>
      <w:tr>
        <w:trPr>
          <w:trHeight w:val="549" w:hRule="atLeast"/>
        </w:trPr>
        <w:tc>
          <w:tcPr>
            <w:vMerge w:val="continue"/>
            <w:tcBorders>
              <w:top w:color="4bacc6" w:space="0" w:sz="8" w:val="single"/>
              <w:left w:color="4bacc6" w:space="0" w:sz="8" w:val="single"/>
              <w:bottom w:color="4bacc6" w:space="0" w:sz="8" w:val="single"/>
              <w:right w:color="4bacc6" w:space="0" w:sz="8" w:val="single"/>
            </w:tcBorders>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Rabbit</w:t>
            </w:r>
            <w:r w:rsidDel="00000000" w:rsidR="00000000" w:rsidRPr="00000000">
              <w:rPr>
                <w:rtl w:val="0"/>
              </w:rPr>
            </w:r>
          </w:p>
        </w:tc>
        <w:tc>
          <w:tcPr>
            <w:tcBorders>
              <w:left w:color="4bacc6" w:space="0" w:sz="8" w:val="single"/>
              <w:bottom w:color="4bacc6" w:space="0" w:sz="8" w:val="single"/>
              <w:right w:color="4bacc6" w:space="0" w:sz="8" w:val="single"/>
            </w:tcBorders>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4, 0</w:t>
            </w:r>
            <w:r w:rsidDel="00000000" w:rsidR="00000000" w:rsidRPr="00000000">
              <w:rPr>
                <w:rtl w:val="0"/>
              </w:rPr>
            </w:r>
          </w:p>
        </w:tc>
        <w:tc>
          <w:tcP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2, 2</w:t>
            </w:r>
            <w:r w:rsidDel="00000000" w:rsidR="00000000" w:rsidRPr="00000000">
              <w:rPr>
                <w:rtl w:val="0"/>
              </w:rPr>
            </w:r>
          </w:p>
        </w:tc>
      </w:tr>
    </w:tb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284" w:right="0" w:hanging="28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Figure 1: Example of stag hunt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stag hunt is a game with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two </w:t>
      </w:r>
      <w:hyperlink r:id="rId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pure strategies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Nash equilibria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one that is </w:t>
      </w:r>
      <w:hyperlink r:id="r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dominant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another that is </w:t>
      </w:r>
      <w:hyperlink r:id="r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payoff dominant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strategy pair (Stag, Stag) is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payoff dominant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since payoffs are higher for both players compared to the other pure NE, (Rabbit, Rabbit). On the other hand, (Rabbit, Rabbit)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risk dominates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(Stag, Stag) strategy since if uncertainty exists about the other player's action, the gathering will provide a higher expected payoff. The more uncertainty players have about the actions of the other player(s), the more likely they will choose the strategy corresponding to it.</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Both players prefer one equilibrium to the other - both are </w:t>
      </w:r>
      <w:hyperlink r:id="rId1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Pareto optimal</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hyperlink r:id="rId1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Hicks optimal</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stag hunt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differs from the </w:t>
      </w:r>
      <w:hyperlink r:id="rId1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Prisoner's Dilemma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that there are two </w:t>
      </w:r>
      <w:hyperlink r:id="rId1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Nash equilibria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when both players cooperate and both players defect. In the Prisoners Dilemma, however, despite the fact that both players cooperating is </w:t>
      </w:r>
      <w:hyperlink r:id="rId1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Pareto efficient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only </w:t>
      </w:r>
      <w:hyperlink r:id="rId1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Nash equilibrium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when both players choose to defect.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a substantial relationship between the stag hunt and the prisoner's dilemma. In </w:t>
      </w:r>
      <w:hyperlink r:id="rId1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biology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many circumstances that have been described as prisoner's dilemma might also be interpreted as a stag hunt, depending on how fitness is calculated. It is also the case that some human interactions that seem like prisoner's dilemmas may in fact be stag hunts. But occasionally players who defect against cooperators are punished for their defection. For instance, if the </w:t>
      </w:r>
      <w:hyperlink r:id="rId1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expected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punishment is -2, then the imposition of this punishment turns the above prisoner's dilemma into the stag hunt given </w:t>
      </w:r>
      <w:r w:rsidDel="00000000" w:rsidR="00000000" w:rsidRPr="00000000">
        <w:rPr>
          <w:rFonts w:ascii="Arial" w:cs="Arial" w:eastAsia="Arial" w:hAnsi="Arial"/>
          <w:sz w:val="22"/>
          <w:szCs w:val="22"/>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introduction.</w:t>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naglowek1">
    <w:name w:val="Standard,naglowek 1"/>
    <w:next w:val="Standard,naglowek1"/>
    <w:autoRedefine w:val="0"/>
    <w:hidden w:val="0"/>
    <w:qFormat w:val="0"/>
    <w:pPr>
      <w:suppressAutoHyphens w:val="1"/>
      <w:spacing w:line="1" w:lineRule="atLeast"/>
      <w:ind w:left="284" w:leftChars="-1" w:rightChars="0" w:hanging="284" w:firstLineChars="-1"/>
      <w:jc w:val="both"/>
      <w:textDirection w:val="btLr"/>
      <w:textAlignment w:val="top"/>
      <w:outlineLvl w:val="0"/>
    </w:pPr>
    <w:rPr>
      <w:rFonts w:ascii="Times New Roman" w:eastAsia="Times New Roman" w:hAnsi="Times New Roman"/>
      <w:b w:val="1"/>
      <w:w w:val="100"/>
      <w:position w:val="-1"/>
      <w:sz w:val="24"/>
      <w:szCs w:val="22"/>
      <w:effect w:val="none"/>
      <w:vertAlign w:val="baseline"/>
      <w:cs w:val="0"/>
      <w:em w:val="none"/>
      <w:lang w:bidi="ar-SA" w:eastAsia="de-DE" w:val="de-DE"/>
    </w:rPr>
  </w:style>
  <w:style w:type="paragraph" w:styleId="Überschrift1">
    <w:name w:val="Überschrift 1"/>
    <w:basedOn w:val="Standard,naglowek1"/>
    <w:next w:val="Standard,naglowek1"/>
    <w:autoRedefine w:val="0"/>
    <w:hidden w:val="0"/>
    <w:qFormat w:val="0"/>
    <w:pPr>
      <w:keepNext w:val="1"/>
      <w:keepLines w:val="1"/>
      <w:numPr>
        <w:ilvl w:val="0"/>
        <w:numId w:val="10"/>
      </w:numPr>
      <w:suppressAutoHyphens w:val="1"/>
      <w:spacing w:after="120" w:before="240" w:line="1" w:lineRule="atLeast"/>
      <w:ind w:left="284" w:leftChars="-1" w:rightChars="0" w:hanging="284" w:firstLineChars="-1"/>
      <w:jc w:val="both"/>
      <w:textDirection w:val="btLr"/>
      <w:textAlignment w:val="top"/>
      <w:outlineLvl w:val="0"/>
    </w:pPr>
    <w:rPr>
      <w:rFonts w:ascii="Times New Roman" w:cs="Times New Roman" w:eastAsia="Times New Roman" w:hAnsi="Times New Roman"/>
      <w:b w:val="1"/>
      <w:bCs w:val="1"/>
      <w:w w:val="100"/>
      <w:position w:val="-1"/>
      <w:sz w:val="24"/>
      <w:szCs w:val="28"/>
      <w:effect w:val="none"/>
      <w:vertAlign w:val="baseline"/>
      <w:cs w:val="0"/>
      <w:em w:val="none"/>
      <w:lang w:bidi="ar-SA" w:eastAsia="en-US" w:val="de-DE"/>
    </w:rPr>
  </w:style>
  <w:style w:type="paragraph" w:styleId="Überschrift2">
    <w:name w:val="Überschrift 2"/>
    <w:basedOn w:val="Standard,naglowek1"/>
    <w:next w:val="Standard,naglowek1"/>
    <w:autoRedefine w:val="0"/>
    <w:hidden w:val="0"/>
    <w:qFormat w:val="0"/>
    <w:pPr>
      <w:keepNext w:val="1"/>
      <w:keepLines w:val="1"/>
      <w:numPr>
        <w:ilvl w:val="0"/>
        <w:numId w:val="11"/>
      </w:numPr>
      <w:suppressAutoHyphens w:val="1"/>
      <w:spacing w:after="120" w:before="200" w:line="1" w:lineRule="atLeast"/>
      <w:ind w:left="284" w:leftChars="-1" w:rightChars="0" w:hanging="284" w:firstLineChars="-1"/>
      <w:jc w:val="both"/>
      <w:textDirection w:val="btLr"/>
      <w:textAlignment w:val="top"/>
      <w:outlineLvl w:val="1"/>
    </w:pPr>
    <w:rPr>
      <w:rFonts w:ascii="Times New Roman" w:cs="Times New Roman" w:eastAsia="Times New Roman" w:hAnsi="Times New Roman"/>
      <w:b w:val="1"/>
      <w:bCs w:val="1"/>
      <w:w w:val="100"/>
      <w:position w:val="-1"/>
      <w:sz w:val="24"/>
      <w:szCs w:val="26"/>
      <w:effect w:val="none"/>
      <w:vertAlign w:val="baseline"/>
      <w:cs w:val="0"/>
      <w:em w:val="none"/>
      <w:lang w:bidi="ar-SA" w:eastAsia="en-US" w:val="de-DE"/>
    </w:rPr>
  </w:style>
  <w:style w:type="character" w:styleId="Absatz-Standardschriftart">
    <w:name w:val="Absatz-Standardschriftart"/>
    <w:next w:val="Absatz-Standardschriftart"/>
    <w:autoRedefine w:val="0"/>
    <w:hidden w:val="0"/>
    <w:qFormat w:val="1"/>
    <w:rPr>
      <w:w w:val="100"/>
      <w:position w:val="-1"/>
      <w:effect w:val="none"/>
      <w:vertAlign w:val="baseline"/>
      <w:cs w:val="0"/>
      <w:em w:val="none"/>
      <w:lang/>
    </w:rPr>
  </w:style>
  <w:style w:type="table" w:styleId="NormaleTabelle">
    <w:name w:val="Normale Tabelle"/>
    <w:next w:val="NormaleTabel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KeineListe">
    <w:name w:val="Keine Liste"/>
    <w:next w:val="KeineListe"/>
    <w:autoRedefine w:val="0"/>
    <w:hidden w:val="0"/>
    <w:qFormat w:val="1"/>
    <w:pPr>
      <w:suppressAutoHyphens w:val="1"/>
      <w:spacing w:line="1" w:lineRule="atLeast"/>
      <w:ind w:leftChars="-1" w:rightChars="0" w:firstLineChars="-1"/>
      <w:textDirection w:val="btLr"/>
      <w:textAlignment w:val="top"/>
      <w:outlineLvl w:val="0"/>
    </w:pPr>
  </w:style>
  <w:style w:type="paragraph" w:styleId="Bezodstępów,naglowek2">
    <w:name w:val="Bez odstępów,naglowek 2"/>
    <w:next w:val="Bezodstępów,naglowek2"/>
    <w:autoRedefine w:val="0"/>
    <w:hidden w:val="0"/>
    <w:qFormat w:val="0"/>
    <w:pPr>
      <w:numPr>
        <w:ilvl w:val="0"/>
        <w:numId w:val="8"/>
      </w:numPr>
      <w:suppressAutoHyphens w:val="1"/>
      <w:spacing w:line="1" w:lineRule="atLeast"/>
      <w:ind w:leftChars="-1" w:rightChars="0" w:firstLineChars="-1"/>
      <w:jc w:val="both"/>
      <w:textDirection w:val="btLr"/>
      <w:textAlignment w:val="top"/>
      <w:outlineLvl w:val="0"/>
    </w:pPr>
    <w:rPr>
      <w:rFonts w:ascii="Times New Roman" w:eastAsia="Times New Roman" w:hAnsi="Times New Roman"/>
      <w:w w:val="100"/>
      <w:position w:val="-1"/>
      <w:sz w:val="24"/>
      <w:szCs w:val="22"/>
      <w:effect w:val="none"/>
      <w:vertAlign w:val="baseline"/>
      <w:cs w:val="0"/>
      <w:em w:val="none"/>
      <w:lang w:bidi="ar-SA" w:eastAsia="de-DE" w:val="de-DE"/>
    </w:rPr>
  </w:style>
  <w:style w:type="character" w:styleId="ZchnZchn1">
    <w:name w:val="Zchn Zchn1"/>
    <w:basedOn w:val="Absatz-Standardschriftart"/>
    <w:next w:val="ZchnZchn1"/>
    <w:autoRedefine w:val="0"/>
    <w:hidden w:val="0"/>
    <w:qFormat w:val="0"/>
    <w:rPr>
      <w:rFonts w:ascii="Times New Roman" w:cs="Times New Roman" w:eastAsia="Times New Roman" w:hAnsi="Times New Roman"/>
      <w:b w:val="1"/>
      <w:bCs w:val="1"/>
      <w:w w:val="100"/>
      <w:position w:val="-1"/>
      <w:sz w:val="24"/>
      <w:szCs w:val="28"/>
      <w:effect w:val="none"/>
      <w:vertAlign w:val="baseline"/>
      <w:cs w:val="0"/>
      <w:em w:val="none"/>
      <w:lang/>
    </w:rPr>
  </w:style>
  <w:style w:type="character" w:styleId="ZchnZchn">
    <w:name w:val="Zchn Zchn"/>
    <w:basedOn w:val="Absatz-Standardschriftart"/>
    <w:next w:val="ZchnZchn"/>
    <w:autoRedefine w:val="0"/>
    <w:hidden w:val="0"/>
    <w:qFormat w:val="0"/>
    <w:rPr>
      <w:rFonts w:ascii="Times New Roman" w:cs="Times New Roman" w:eastAsia="Times New Roman" w:hAnsi="Times New Roman"/>
      <w:b w:val="1"/>
      <w:bCs w:val="1"/>
      <w:w w:val="100"/>
      <w:position w:val="-1"/>
      <w:sz w:val="24"/>
      <w:szCs w:val="26"/>
      <w:effect w:val="none"/>
      <w:vertAlign w:val="baseline"/>
      <w:cs w:val="0"/>
      <w:em w:val="none"/>
      <w:lang/>
    </w:rPr>
  </w:style>
  <w:style w:type="character" w:styleId="Hyperlink">
    <w:name w:val="Hyperlink"/>
    <w:basedOn w:val="Absatz-Standardschriftart"/>
    <w:next w:val="Hyperlink"/>
    <w:autoRedefine w:val="0"/>
    <w:hidden w:val="0"/>
    <w:qFormat w:val="1"/>
    <w:rPr>
      <w:color w:val="0000ff"/>
      <w:w w:val="100"/>
      <w:position w:val="-1"/>
      <w:u w:val="single"/>
      <w:effect w:val="none"/>
      <w:vertAlign w:val="baseline"/>
      <w:cs w:val="0"/>
      <w:em w:val="none"/>
      <w:lang/>
    </w:rPr>
  </w:style>
  <w:style w:type="paragraph" w:styleId="Standard(Web)">
    <w:name w:val="Standard (Web)"/>
    <w:basedOn w:val="Standard,naglowek1"/>
    <w:next w:val="Standard(Web)"/>
    <w:autoRedefine w:val="0"/>
    <w:hidden w:val="0"/>
    <w:qFormat w:val="1"/>
    <w:pPr>
      <w:suppressAutoHyphens w:val="1"/>
      <w:spacing w:after="100" w:afterAutospacing="1" w:before="100" w:beforeAutospacing="1" w:line="1" w:lineRule="atLeast"/>
      <w:ind w:left="0" w:leftChars="-1" w:rightChars="0" w:firstLine="0" w:firstLineChars="-1"/>
      <w:jc w:val="left"/>
      <w:textDirection w:val="btLr"/>
      <w:textAlignment w:val="top"/>
      <w:outlineLvl w:val="0"/>
    </w:pPr>
    <w:rPr>
      <w:rFonts w:ascii="Times New Roman" w:cs="Times New Roman" w:eastAsia="Times New Roman" w:hAnsi="Times New Roman"/>
      <w:b w:val="0"/>
      <w:w w:val="100"/>
      <w:position w:val="-1"/>
      <w:sz w:val="24"/>
      <w:szCs w:val="24"/>
      <w:effect w:val="none"/>
      <w:vertAlign w:val="baseline"/>
      <w:cs w:val="0"/>
      <w:em w:val="none"/>
      <w:lang w:bidi="ar-SA" w:eastAsia="de-DE" w:val="de-DE"/>
    </w:rPr>
  </w:style>
  <w:style w:type="table" w:styleId="Jasnalista—akcent5">
    <w:name w:val="Jasna lista — akcent 5"/>
    <w:basedOn w:val="NormaleTabelle"/>
    <w:next w:val="Jasnalista—akcent5"/>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Jasnalista—akcent5"/>
      <w:tblStyleRowBandSize w:val="1"/>
      <w:tblStyleColBandSize w:val="1"/>
      <w:jc w:val="left"/>
      <w:tblBorders>
        <w:top w:color="4bacc6" w:space="0" w:sz="8" w:val="single"/>
        <w:left w:color="4bacc6" w:space="0" w:sz="8" w:val="single"/>
        <w:bottom w:color="4bacc6" w:space="0" w:sz="8" w:val="single"/>
        <w:right w:color="4bacc6" w:space="0" w:sz="8" w:val="single"/>
        <w:insideH w:color="auto" w:space="0" w:sz="0" w:val="none"/>
        <w:insideV w:color="auto" w:space="0" w:sz="0" w:val="none"/>
      </w:tblBorders>
    </w:tblPr>
  </w:style>
  <w:style w:type="paragraph" w:styleId="Beschriftung">
    <w:name w:val="Beschriftung"/>
    <w:basedOn w:val="Standard,naglowek1"/>
    <w:next w:val="Standard,naglowek1"/>
    <w:autoRedefine w:val="0"/>
    <w:hidden w:val="0"/>
    <w:qFormat w:val="1"/>
    <w:pPr>
      <w:suppressAutoHyphens w:val="1"/>
      <w:spacing w:line="1" w:lineRule="atLeast"/>
      <w:ind w:left="284" w:leftChars="-1" w:rightChars="0" w:hanging="284" w:firstLineChars="-1"/>
      <w:jc w:val="both"/>
      <w:textDirection w:val="btLr"/>
      <w:textAlignment w:val="top"/>
      <w:outlineLvl w:val="0"/>
    </w:pPr>
    <w:rPr>
      <w:rFonts w:ascii="Times New Roman" w:eastAsia="Times New Roman" w:hAnsi="Times New Roman"/>
      <w:b w:val="1"/>
      <w:bCs w:val="1"/>
      <w:w w:val="100"/>
      <w:position w:val="-1"/>
      <w:sz w:val="20"/>
      <w:szCs w:val="20"/>
      <w:effect w:val="none"/>
      <w:vertAlign w:val="baseline"/>
      <w:cs w:val="0"/>
      <w:em w:val="none"/>
      <w:lang w:bidi="ar-SA" w:eastAsia="de-DE" w:val="de-D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gametheory.net/Dictionary/ParetoOptimal.html" TargetMode="External"/><Relationship Id="rId10" Type="http://schemas.openxmlformats.org/officeDocument/2006/relationships/hyperlink" Target="http://en.wikipedia.org/wiki/Payoff_dominant" TargetMode="External"/><Relationship Id="rId13" Type="http://schemas.openxmlformats.org/officeDocument/2006/relationships/hyperlink" Target="http://en.wikipedia.org/wiki/Prisoner%27s_Dilemma" TargetMode="External"/><Relationship Id="rId12" Type="http://schemas.openxmlformats.org/officeDocument/2006/relationships/hyperlink" Target="http://www.gametheory.net/Dictionary/HicksOptimal.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wikipedia.org/wiki/Risk_dominant" TargetMode="External"/><Relationship Id="rId15" Type="http://schemas.openxmlformats.org/officeDocument/2006/relationships/hyperlink" Target="http://en.wikipedia.org/wiki/Pareto_efficient" TargetMode="External"/><Relationship Id="rId14" Type="http://schemas.openxmlformats.org/officeDocument/2006/relationships/hyperlink" Target="http://en.wikipedia.org/wiki/Nash_equilibria" TargetMode="External"/><Relationship Id="rId17" Type="http://schemas.openxmlformats.org/officeDocument/2006/relationships/hyperlink" Target="http://en.wikipedia.org/wiki/Biology" TargetMode="External"/><Relationship Id="rId16" Type="http://schemas.openxmlformats.org/officeDocument/2006/relationships/hyperlink" Target="http://en.wikipedia.org/wiki/Nash_equilibriu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en.wikipedia.org/wiki/Expected_value" TargetMode="External"/><Relationship Id="rId7" Type="http://schemas.openxmlformats.org/officeDocument/2006/relationships/hyperlink" Target="http://en.wikipedia.org/wiki/Pure_strategy" TargetMode="External"/><Relationship Id="rId8" Type="http://schemas.openxmlformats.org/officeDocument/2006/relationships/hyperlink" Target="http://en.wikipedia.org/wiki/Nash_equilib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S7HE2rDBaYmLC8NfReXMbUjozg==">AMUW2mXKqVmjO9FZqE8wxra+nyd12y0APVDcgK/blDe6trDsUH/1c2wdxFULkxY/UEvFd1VHe75ncbP+FZ0C37rA9h2tGU2Wc9PUkzKtu6yjxMHLlgPUKlg=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2009-11-23T14:25:00Z</dcterms:created>
  <dc:creator>Aga</dc:creator>
</cp:coreProperties>
</file>

<file path=docProps/custom.xml><?xml version="1.0" encoding="utf-8"?>
<Properties xmlns="http://schemas.openxmlformats.org/officeDocument/2006/custom-properties" xmlns:vt="http://schemas.openxmlformats.org/officeDocument/2006/docPropsVTypes"/>
</file>